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204D6E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1719D" w:rsidRPr="0051719D">
        <w:rPr>
          <w:b/>
          <w:sz w:val="24"/>
          <w:szCs w:val="32"/>
        </w:rPr>
        <w:t>Противодействие коррупции в образовательных организациях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2FA4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6D1C" w14:textId="77777777" w:rsidR="00F67DD3" w:rsidRDefault="00F67DD3">
      <w:r>
        <w:separator/>
      </w:r>
    </w:p>
  </w:endnote>
  <w:endnote w:type="continuationSeparator" w:id="0">
    <w:p w14:paraId="6CF3EF2E" w14:textId="77777777" w:rsidR="00F67DD3" w:rsidRDefault="00F6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DD86" w14:textId="77777777" w:rsidR="00F67DD3" w:rsidRDefault="00F67DD3">
      <w:r>
        <w:separator/>
      </w:r>
    </w:p>
  </w:footnote>
  <w:footnote w:type="continuationSeparator" w:id="0">
    <w:p w14:paraId="495499E1" w14:textId="77777777" w:rsidR="00F67DD3" w:rsidRDefault="00F6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1719D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0771F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67DD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4</cp:revision>
  <dcterms:created xsi:type="dcterms:W3CDTF">2023-02-26T07:33:00Z</dcterms:created>
  <dcterms:modified xsi:type="dcterms:W3CDTF">2023-02-26T07:35:00Z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