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B9D974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34884" w:rsidRPr="00434884">
        <w:rPr>
          <w:b/>
          <w:sz w:val="24"/>
          <w:szCs w:val="32"/>
        </w:rPr>
        <w:t>Антитеррористическая защищенность объектов сельского хозяйства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FAC3CAC" w14:textId="77777777" w:rsidR="007A0BDC" w:rsidRPr="00AE5DE4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DA081E7" w14:textId="77777777" w:rsidR="007A0BDC" w:rsidRPr="00395A87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1A458A7" w14:textId="77777777" w:rsidR="007A0BDC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28E9E16D" w14:textId="77777777" w:rsidR="007A0BDC" w:rsidRPr="00395A87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F79D583" w14:textId="77777777" w:rsidR="007A0BDC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000BDEE" w14:textId="77777777" w:rsidR="007A0BDC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7834E44" w14:textId="77777777" w:rsidR="007A0BDC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35E7BD1" w14:textId="77777777" w:rsidR="007A0BDC" w:rsidRDefault="007A0BDC" w:rsidP="007A0BD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71D2" w14:textId="77777777" w:rsidR="00824C33" w:rsidRDefault="00824C33">
      <w:r>
        <w:separator/>
      </w:r>
    </w:p>
  </w:endnote>
  <w:endnote w:type="continuationSeparator" w:id="0">
    <w:p w14:paraId="4D3EC0DC" w14:textId="77777777" w:rsidR="00824C33" w:rsidRDefault="0082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DDD1" w14:textId="77777777" w:rsidR="00824C33" w:rsidRDefault="00824C33">
      <w:r>
        <w:separator/>
      </w:r>
    </w:p>
  </w:footnote>
  <w:footnote w:type="continuationSeparator" w:id="0">
    <w:p w14:paraId="4A45BDAC" w14:textId="77777777" w:rsidR="00824C33" w:rsidRDefault="0082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56DE8"/>
    <w:rsid w:val="00395A87"/>
    <w:rsid w:val="003A0595"/>
    <w:rsid w:val="003E1CB9"/>
    <w:rsid w:val="00434884"/>
    <w:rsid w:val="00443345"/>
    <w:rsid w:val="00445F7F"/>
    <w:rsid w:val="006B3FCE"/>
    <w:rsid w:val="0070369E"/>
    <w:rsid w:val="00765DAD"/>
    <w:rsid w:val="007A0BDC"/>
    <w:rsid w:val="007B61BC"/>
    <w:rsid w:val="00824C33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