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C66479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504F9" w:rsidRPr="007504F9">
        <w:rPr>
          <w:b/>
          <w:sz w:val="24"/>
          <w:szCs w:val="32"/>
        </w:rPr>
        <w:t>Контролер лома и отходов металла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591D" w14:textId="77777777" w:rsidR="0030217F" w:rsidRDefault="0030217F">
      <w:r>
        <w:separator/>
      </w:r>
    </w:p>
  </w:endnote>
  <w:endnote w:type="continuationSeparator" w:id="0">
    <w:p w14:paraId="425BAC4B" w14:textId="77777777" w:rsidR="0030217F" w:rsidRDefault="003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70F4" w14:textId="77777777" w:rsidR="0030217F" w:rsidRDefault="0030217F">
      <w:r>
        <w:separator/>
      </w:r>
    </w:p>
  </w:footnote>
  <w:footnote w:type="continuationSeparator" w:id="0">
    <w:p w14:paraId="020E075E" w14:textId="77777777" w:rsidR="0030217F" w:rsidRDefault="0030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0217F"/>
    <w:rsid w:val="00395A87"/>
    <w:rsid w:val="003A0595"/>
    <w:rsid w:val="003E1CB9"/>
    <w:rsid w:val="00445F7F"/>
    <w:rsid w:val="007504F9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