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500AC5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60080" w:rsidRPr="00960080">
        <w:rPr>
          <w:b/>
          <w:sz w:val="24"/>
          <w:szCs w:val="32"/>
        </w:rPr>
        <w:t>Радиационная безопасность и радиационный контроль при работе с источниками ионизирующего излучения (персонал группы А)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CABD" w14:textId="77777777" w:rsidR="00366AFB" w:rsidRDefault="00366AFB">
      <w:r>
        <w:separator/>
      </w:r>
    </w:p>
  </w:endnote>
  <w:endnote w:type="continuationSeparator" w:id="0">
    <w:p w14:paraId="30D8AAC1" w14:textId="77777777" w:rsidR="00366AFB" w:rsidRDefault="0036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5E0A" w14:textId="77777777" w:rsidR="00366AFB" w:rsidRDefault="00366AFB">
      <w:r>
        <w:separator/>
      </w:r>
    </w:p>
  </w:footnote>
  <w:footnote w:type="continuationSeparator" w:id="0">
    <w:p w14:paraId="22B93BFD" w14:textId="77777777" w:rsidR="00366AFB" w:rsidRDefault="0036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66AFB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080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48</cp:revision>
  <dcterms:created xsi:type="dcterms:W3CDTF">2021-04-27T07:25:00Z</dcterms:created>
  <dcterms:modified xsi:type="dcterms:W3CDTF">2022-09-06T12:22:00Z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