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E26E77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53A0C" w:rsidRPr="00753A0C">
        <w:rPr>
          <w:b/>
          <w:sz w:val="24"/>
          <w:szCs w:val="32"/>
        </w:rPr>
        <w:t>Ответственный за радиационную безопасность и радиационный контроль на предприятии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4C8A" w14:textId="77777777" w:rsidR="00133192" w:rsidRDefault="00133192">
      <w:r>
        <w:separator/>
      </w:r>
    </w:p>
  </w:endnote>
  <w:endnote w:type="continuationSeparator" w:id="0">
    <w:p w14:paraId="357A3121" w14:textId="77777777" w:rsidR="00133192" w:rsidRDefault="0013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01D3" w14:textId="77777777" w:rsidR="00133192" w:rsidRDefault="00133192">
      <w:r>
        <w:separator/>
      </w:r>
    </w:p>
  </w:footnote>
  <w:footnote w:type="continuationSeparator" w:id="0">
    <w:p w14:paraId="730BB0F3" w14:textId="77777777" w:rsidR="00133192" w:rsidRDefault="0013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47</cp:revision>
  <dcterms:created xsi:type="dcterms:W3CDTF">2021-04-27T07:25:00Z</dcterms:created>
  <dcterms:modified xsi:type="dcterms:W3CDTF">2022-09-06T12:22:00Z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